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DC" w:rsidRPr="009236DC" w:rsidRDefault="009236DC" w:rsidP="009236D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236DC">
        <w:rPr>
          <w:rFonts w:ascii="Times New Roman" w:hAnsi="Times New Roman" w:cs="Times New Roman"/>
          <w:b/>
          <w:sz w:val="32"/>
          <w:szCs w:val="32"/>
        </w:rPr>
        <w:t>Расписание ОГЭ 2022 основная волна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20 мая (пятница) – иностранные языки;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21 мая (суббота) – иностранные языки;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23 мая (понедельник) – математика;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26 мая (четверг) – обществознание;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1 июня (среда) – история, физика, биология, химия;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7 июня (вторник) – биология, информатика (ИКТ), география, химия;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10 июня (пятница) – литература, физика, информатика (ИКТ), география;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15 июня (среда) – русский язык;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Резервные дни основной волны ОГЭ 2022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27 июня (понедельник) – по всем учебным предметам (кроме русского языка и математики);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28 июня (вторник) – русский язык;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29 июня (среда) – по всем учебным предметам (кроме русского языка и математики);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30 июня (четверг) – математика;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1 июля (пятница) – по всем учебным предметам;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2 июля (суббота) – по всем учебным предметам;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Расписание досрочного ОГЭ 2022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21 апреля (четверг) – математика;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25 апреля (понедельник) – русский язык;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28 апреля (четверг) – информатика (ИКТ), обществознание, химия, литература;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4 мая (среда) – история, биология, физика, география, иностранные языки;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Резервные дни досрочного ОГЭ 2022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11 мая (среда) – математика;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12 мая (четверг) – русский язык;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13 мая (пятница) – информатика (ИКТ), обществознание, химия, литература;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16 мая (понедельник) – история, биология, физика, география, иностранные языки;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17 мая (вторник) – по всем учебным предметам;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Расписание осенней волны пересдачи ОГЭ 2022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lastRenderedPageBreak/>
        <w:t>5 сентября (понедельник) – математика;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8 сентября (четверг) – русский язык;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12 сентября (понедельник) – история, биология, физика, география;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15 сентября (четверг) – обществознание, химия, информатика (ИКТ), литература, иностранные языки.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Резервные дни ОГЭ 2022 осенней волны пересдачи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20 сентября (вторник) – математика;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21 сентября (среда) – русский язык;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22 сентября (четверг) – по всем учебным предметам (кроме русского языка и математики);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23 сентября (пятница) – по всем учебным предметам (кроме русского языка и математики);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24 сентября (суббот</w:t>
      </w:r>
      <w:r>
        <w:rPr>
          <w:rFonts w:ascii="Times New Roman" w:hAnsi="Times New Roman" w:cs="Times New Roman"/>
          <w:sz w:val="32"/>
          <w:szCs w:val="32"/>
        </w:rPr>
        <w:t>а) – по всем учебным предметам;</w:t>
      </w:r>
    </w:p>
    <w:p w:rsidR="009236DC" w:rsidRDefault="009236DC" w:rsidP="009236D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236DC">
        <w:rPr>
          <w:rFonts w:ascii="Times New Roman" w:hAnsi="Times New Roman" w:cs="Times New Roman"/>
          <w:b/>
          <w:sz w:val="32"/>
          <w:szCs w:val="32"/>
        </w:rPr>
        <w:t>Сколько длится ОГЭ в 2022 году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Продолжительность ОГЭ по математике, русскому языку, литературе составляет 3 часа 55 минут (235 минут);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по физике, обществознанию, истории, биологии, химии – 3 часа (180 минут);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по информатике и информационно-коммуникационным технологиям (ИКТ), географии – 2 часа 30 минут (150 минут);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по иностранным языкам (английский, французский, немецкий, испанский) (кроме раздела «Говорение») – 2 часа (120 минут);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по иностранным языкам (английский, французский, немецкий, испанский) (раздел «Говорение») – 15 минут;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Что можно брать с собой на ОГЭ 2022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Допускается использование участником экзаменов следующих средств обучения и воспитания по соответствующим учебным предметам: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lastRenderedPageBreak/>
        <w:t>по русскому языку – орфографический словарь, позволяющий устанавливать нормативное написание слов;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по математике – линейка, не содержащая справочной информации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9236DC">
        <w:rPr>
          <w:rFonts w:ascii="Times New Roman" w:hAnsi="Times New Roman" w:cs="Times New Roman"/>
          <w:sz w:val="32"/>
          <w:szCs w:val="32"/>
        </w:rPr>
        <w:t>sin</w:t>
      </w:r>
      <w:proofErr w:type="spellEnd"/>
      <w:r w:rsidRPr="009236D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236DC">
        <w:rPr>
          <w:rFonts w:ascii="Times New Roman" w:hAnsi="Times New Roman" w:cs="Times New Roman"/>
          <w:sz w:val="32"/>
          <w:szCs w:val="32"/>
        </w:rPr>
        <w:t>cos</w:t>
      </w:r>
      <w:proofErr w:type="spellEnd"/>
      <w:r w:rsidRPr="009236D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236DC">
        <w:rPr>
          <w:rFonts w:ascii="Times New Roman" w:hAnsi="Times New Roman" w:cs="Times New Roman"/>
          <w:sz w:val="32"/>
          <w:szCs w:val="32"/>
        </w:rPr>
        <w:t>tg</w:t>
      </w:r>
      <w:proofErr w:type="spellEnd"/>
      <w:r w:rsidRPr="009236D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236DC">
        <w:rPr>
          <w:rFonts w:ascii="Times New Roman" w:hAnsi="Times New Roman" w:cs="Times New Roman"/>
          <w:sz w:val="32"/>
          <w:szCs w:val="32"/>
        </w:rPr>
        <w:t>ctg</w:t>
      </w:r>
      <w:proofErr w:type="spellEnd"/>
      <w:r w:rsidRPr="009236D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236DC">
        <w:rPr>
          <w:rFonts w:ascii="Times New Roman" w:hAnsi="Times New Roman" w:cs="Times New Roman"/>
          <w:sz w:val="32"/>
          <w:szCs w:val="32"/>
        </w:rPr>
        <w:t>arcsin</w:t>
      </w:r>
      <w:proofErr w:type="spellEnd"/>
      <w:r w:rsidRPr="009236D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236DC">
        <w:rPr>
          <w:rFonts w:ascii="Times New Roman" w:hAnsi="Times New Roman" w:cs="Times New Roman"/>
          <w:sz w:val="32"/>
          <w:szCs w:val="32"/>
        </w:rPr>
        <w:t>arccos</w:t>
      </w:r>
      <w:proofErr w:type="spellEnd"/>
      <w:r w:rsidRPr="009236D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9236DC">
        <w:rPr>
          <w:rFonts w:ascii="Times New Roman" w:hAnsi="Times New Roman" w:cs="Times New Roman"/>
          <w:sz w:val="32"/>
          <w:szCs w:val="32"/>
        </w:rPr>
        <w:t>arctg</w:t>
      </w:r>
      <w:proofErr w:type="spellEnd"/>
      <w:r w:rsidRPr="009236DC">
        <w:rPr>
          <w:rFonts w:ascii="Times New Roman" w:hAnsi="Times New Roman" w:cs="Times New Roman"/>
          <w:sz w:val="32"/>
          <w:szCs w:val="32"/>
        </w:rPr>
        <w:t>), а также не осуществляющий функций средства связи, хранилища базы данных и не имеющий доступ к сетям передачи данных (в том числе к информационно-телекоммуникационной сети «Интернет») (далее –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по химии –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по биологии – линейка для проведения измерений при выполнении заданий с рисунками; непрограммируемый калькулятор;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по литературе –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lastRenderedPageBreak/>
        <w:t>по географии 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по иностранным языкам – технические средства, обеспечивающие воспроизведение аудиозаписей, содержащихся на электронных носителях,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для выполнения заданий раздела «</w:t>
      </w:r>
      <w:proofErr w:type="spellStart"/>
      <w:r w:rsidRPr="009236DC">
        <w:rPr>
          <w:rFonts w:ascii="Times New Roman" w:hAnsi="Times New Roman" w:cs="Times New Roman"/>
          <w:sz w:val="32"/>
          <w:szCs w:val="32"/>
        </w:rPr>
        <w:t>Аудирование</w:t>
      </w:r>
      <w:proofErr w:type="spellEnd"/>
      <w:r w:rsidRPr="009236DC">
        <w:rPr>
          <w:rFonts w:ascii="Times New Roman" w:hAnsi="Times New Roman" w:cs="Times New Roman"/>
          <w:sz w:val="32"/>
          <w:szCs w:val="32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 w:rsidRPr="009236DC">
        <w:rPr>
          <w:rFonts w:ascii="Times New Roman" w:hAnsi="Times New Roman" w:cs="Times New Roman"/>
          <w:sz w:val="32"/>
          <w:szCs w:val="32"/>
        </w:rPr>
        <w:t>аудиогарнитура</w:t>
      </w:r>
      <w:proofErr w:type="spellEnd"/>
      <w:r w:rsidRPr="009236DC">
        <w:rPr>
          <w:rFonts w:ascii="Times New Roman" w:hAnsi="Times New Roman" w:cs="Times New Roman"/>
          <w:sz w:val="32"/>
          <w:szCs w:val="32"/>
        </w:rPr>
        <w:t xml:space="preserve"> для выполнения заданий раздела «Говорение» КИМ ОГЭ;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236DC">
        <w:rPr>
          <w:rFonts w:ascii="Times New Roman" w:hAnsi="Times New Roman" w:cs="Times New Roman"/>
          <w:sz w:val="32"/>
          <w:szCs w:val="32"/>
        </w:rPr>
        <w:t>по информатике и информационно-коммуникационным технологиям (ИКТ) – компьютерная техника, не имеющая доступ к информационно-телекоммуникационной сети «Интернет».</w:t>
      </w: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36DC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36AD1" w:rsidRPr="009236DC" w:rsidRDefault="009236DC" w:rsidP="009236D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336AD1" w:rsidRPr="00923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D7"/>
    <w:rsid w:val="0037317E"/>
    <w:rsid w:val="00792BD7"/>
    <w:rsid w:val="009236DC"/>
    <w:rsid w:val="00D4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2817D-F5B9-4964-8BF0-ACD0C436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2021-11-19T13:50:00Z</dcterms:created>
  <dcterms:modified xsi:type="dcterms:W3CDTF">2021-11-19T13:52:00Z</dcterms:modified>
</cp:coreProperties>
</file>