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91" w:rsidRDefault="00B13B43">
      <w:pPr>
        <w:pStyle w:val="a4"/>
      </w:pPr>
      <w:r>
        <w:t>Социальное</w:t>
      </w:r>
      <w:r>
        <w:rPr>
          <w:spacing w:val="-6"/>
        </w:rPr>
        <w:t xml:space="preserve"> </w:t>
      </w:r>
      <w:r>
        <w:t>партнерство</w:t>
      </w:r>
    </w:p>
    <w:p w:rsidR="00231A91" w:rsidRDefault="00231A91">
      <w:pPr>
        <w:pStyle w:val="a3"/>
        <w:spacing w:before="0"/>
        <w:ind w:left="0"/>
        <w:jc w:val="left"/>
        <w:rPr>
          <w:b/>
          <w:sz w:val="30"/>
        </w:rPr>
      </w:pPr>
    </w:p>
    <w:p w:rsidR="00231A91" w:rsidRDefault="00231A91">
      <w:pPr>
        <w:pStyle w:val="a3"/>
        <w:spacing w:before="3"/>
        <w:ind w:left="0"/>
        <w:jc w:val="left"/>
        <w:rPr>
          <w:b/>
          <w:sz w:val="29"/>
        </w:rPr>
      </w:pPr>
    </w:p>
    <w:p w:rsidR="00231A91" w:rsidRDefault="00B13B43">
      <w:pPr>
        <w:pStyle w:val="a3"/>
        <w:spacing w:before="0" w:line="261" w:lineRule="auto"/>
        <w:ind w:right="110"/>
      </w:pPr>
      <w:r>
        <w:t>Социальное партнерство профсоюза и</w:t>
      </w:r>
      <w:r>
        <w:rPr>
          <w:spacing w:val="1"/>
        </w:rPr>
        <w:t xml:space="preserve"> </w:t>
      </w:r>
      <w:r>
        <w:t>администрации МА</w:t>
      </w:r>
      <w:r>
        <w:t>ОУ</w:t>
      </w:r>
      <w:r>
        <w:rPr>
          <w:spacing w:val="1"/>
        </w:rPr>
        <w:t xml:space="preserve"> </w:t>
      </w:r>
      <w:r>
        <w:t>СОШ № 38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proofErr w:type="gramStart"/>
      <w:r>
        <w:t>проблем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производственной сферах.</w:t>
      </w:r>
    </w:p>
    <w:p w:rsidR="00231A91" w:rsidRDefault="00B13B43">
      <w:pPr>
        <w:pStyle w:val="a3"/>
        <w:ind w:left="263"/>
      </w:pPr>
      <w:r>
        <w:t>Партнерские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профсоюза</w:t>
      </w:r>
      <w:r>
        <w:rPr>
          <w:spacing w:val="126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231A91" w:rsidRDefault="00B13B43">
      <w:pPr>
        <w:pStyle w:val="a5"/>
        <w:numPr>
          <w:ilvl w:val="0"/>
          <w:numId w:val="1"/>
        </w:numPr>
        <w:tabs>
          <w:tab w:val="left" w:pos="566"/>
        </w:tabs>
        <w:ind w:hanging="375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работников;</w:t>
      </w:r>
    </w:p>
    <w:p w:rsidR="00231A91" w:rsidRDefault="00B13B43">
      <w:pPr>
        <w:pStyle w:val="a5"/>
        <w:numPr>
          <w:ilvl w:val="0"/>
          <w:numId w:val="1"/>
        </w:numPr>
        <w:tabs>
          <w:tab w:val="left" w:pos="566"/>
        </w:tabs>
        <w:spacing w:before="182"/>
        <w:ind w:hanging="375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</w:p>
    <w:p w:rsidR="00231A91" w:rsidRDefault="00B13B43">
      <w:pPr>
        <w:pStyle w:val="a5"/>
        <w:numPr>
          <w:ilvl w:val="0"/>
          <w:numId w:val="1"/>
        </w:numPr>
        <w:tabs>
          <w:tab w:val="left" w:pos="566"/>
        </w:tabs>
        <w:ind w:hanging="375"/>
        <w:rPr>
          <w:sz w:val="28"/>
        </w:rPr>
      </w:pPr>
      <w:r>
        <w:rPr>
          <w:sz w:val="28"/>
        </w:rPr>
        <w:t>объективность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231A91" w:rsidRDefault="00B13B43">
      <w:pPr>
        <w:pStyle w:val="a3"/>
        <w:spacing w:before="183" w:line="259" w:lineRule="auto"/>
        <w:ind w:right="112" w:firstLine="355"/>
      </w:pP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наилучших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улучшением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5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критериями.</w:t>
      </w:r>
    </w:p>
    <w:p w:rsidR="00231A91" w:rsidRDefault="00B13B43">
      <w:pPr>
        <w:pStyle w:val="a3"/>
        <w:spacing w:line="259" w:lineRule="auto"/>
        <w:ind w:right="107" w:firstLine="216"/>
      </w:pPr>
      <w:r>
        <w:t>Последние годы – это годы обновления, изменения, улучшения 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</w:t>
      </w:r>
      <w:r>
        <w:t>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образования. И в стороне от этих преобразований не остается и профсоюз. 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к 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деятельность была</w:t>
      </w:r>
      <w:r>
        <w:rPr>
          <w:spacing w:val="1"/>
        </w:rPr>
        <w:t xml:space="preserve"> </w:t>
      </w:r>
      <w:r>
        <w:t>открытой, прозрачной, доступной для граждан. С этой целью на сайте школы</w:t>
      </w:r>
      <w:r>
        <w:rPr>
          <w:spacing w:val="-67"/>
        </w:rPr>
        <w:t xml:space="preserve"> </w:t>
      </w:r>
      <w:r>
        <w:t>размещена страни</w:t>
      </w:r>
      <w:r>
        <w:t>ца 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231A91" w:rsidRDefault="00B13B43">
      <w:pPr>
        <w:pStyle w:val="a3"/>
        <w:spacing w:before="161" w:line="261" w:lineRule="auto"/>
        <w:ind w:right="107" w:firstLine="494"/>
      </w:pPr>
      <w:r>
        <w:t>Мы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работаем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стремился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</w:p>
    <w:p w:rsidR="00231A91" w:rsidRDefault="00B13B43">
      <w:pPr>
        <w:pStyle w:val="a3"/>
        <w:spacing w:before="148" w:line="259" w:lineRule="auto"/>
        <w:ind w:right="119" w:firstLine="216"/>
      </w:pPr>
      <w:r>
        <w:t>Для этого все кабинеты оснащены современной мебелью, 98 % кабинетов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профкомом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рекреаций,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порядок ответственными дежурными.</w:t>
      </w:r>
    </w:p>
    <w:p w:rsidR="00231A91" w:rsidRDefault="00B13B43">
      <w:pPr>
        <w:pStyle w:val="a3"/>
        <w:ind w:left="686"/>
      </w:pPr>
      <w:r>
        <w:t>Проводится</w:t>
      </w:r>
      <w:r>
        <w:rPr>
          <w:spacing w:val="19"/>
        </w:rPr>
        <w:t xml:space="preserve"> </w:t>
      </w:r>
      <w:r>
        <w:t>совместная</w:t>
      </w:r>
      <w:r>
        <w:rPr>
          <w:spacing w:val="19"/>
        </w:rPr>
        <w:t xml:space="preserve"> </w:t>
      </w:r>
      <w:r>
        <w:t>работа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привлечению</w:t>
      </w:r>
      <w:r>
        <w:rPr>
          <w:spacing w:val="16"/>
        </w:rPr>
        <w:t xml:space="preserve"> </w:t>
      </w:r>
      <w:r>
        <w:t>молодых</w:t>
      </w:r>
      <w:r>
        <w:rPr>
          <w:spacing w:val="13"/>
        </w:rPr>
        <w:t xml:space="preserve"> </w:t>
      </w:r>
      <w:r>
        <w:t>специалистов.</w:t>
      </w:r>
    </w:p>
    <w:p w:rsidR="00231A91" w:rsidRDefault="00B13B43">
      <w:pPr>
        <w:pStyle w:val="a3"/>
        <w:spacing w:before="34"/>
      </w:pPr>
      <w:r>
        <w:t>Ежегодно</w:t>
      </w:r>
      <w:r>
        <w:rPr>
          <w:spacing w:val="-5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омолаживается.</w:t>
      </w:r>
    </w:p>
    <w:p w:rsidR="00231A91" w:rsidRDefault="00B13B43">
      <w:pPr>
        <w:pStyle w:val="a3"/>
        <w:spacing w:before="182" w:line="261" w:lineRule="auto"/>
        <w:ind w:right="113" w:firstLine="355"/>
      </w:pPr>
      <w:r>
        <w:t>Профсоюзным комитетом и администрацией проводится серьезная работа</w:t>
      </w:r>
      <w:r>
        <w:rPr>
          <w:spacing w:val="1"/>
        </w:rPr>
        <w:t xml:space="preserve"> </w:t>
      </w:r>
      <w:r>
        <w:t>по повышению</w:t>
      </w:r>
      <w:r>
        <w:rPr>
          <w:spacing w:val="-1"/>
        </w:rPr>
        <w:t xml:space="preserve"> </w:t>
      </w:r>
      <w:r>
        <w:t>заработной платы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коллектива.</w:t>
      </w:r>
    </w:p>
    <w:p w:rsidR="00231A91" w:rsidRDefault="00B13B43">
      <w:pPr>
        <w:pStyle w:val="a3"/>
        <w:spacing w:before="153" w:line="256" w:lineRule="auto"/>
        <w:ind w:right="118" w:firstLine="283"/>
      </w:pPr>
      <w:r>
        <w:t>Профсоюзный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проработали</w:t>
      </w:r>
      <w:r>
        <w:rPr>
          <w:spacing w:val="40"/>
        </w:rPr>
        <w:t xml:space="preserve"> </w:t>
      </w:r>
      <w:r>
        <w:t>Коллективный</w:t>
      </w:r>
      <w:r>
        <w:rPr>
          <w:spacing w:val="40"/>
        </w:rPr>
        <w:t xml:space="preserve"> </w:t>
      </w:r>
      <w:r>
        <w:t>договор,</w:t>
      </w:r>
      <w:r>
        <w:rPr>
          <w:spacing w:val="42"/>
        </w:rPr>
        <w:t xml:space="preserve"> </w:t>
      </w:r>
      <w:r>
        <w:t>обеспечивая</w:t>
      </w:r>
      <w:r>
        <w:rPr>
          <w:spacing w:val="41"/>
        </w:rPr>
        <w:t xml:space="preserve"> </w:t>
      </w:r>
      <w:proofErr w:type="gramStart"/>
      <w:r>
        <w:t>дополнительные</w:t>
      </w:r>
      <w:proofErr w:type="gramEnd"/>
    </w:p>
    <w:p w:rsidR="00231A91" w:rsidRDefault="00231A91">
      <w:pPr>
        <w:spacing w:line="256" w:lineRule="auto"/>
        <w:sectPr w:rsidR="00231A91">
          <w:type w:val="continuous"/>
          <w:pgSz w:w="11910" w:h="16840"/>
          <w:pgMar w:top="1560" w:right="740" w:bottom="280" w:left="1580" w:header="720" w:footer="720" w:gutter="0"/>
          <w:cols w:space="720"/>
        </w:sectPr>
      </w:pPr>
    </w:p>
    <w:p w:rsidR="00231A91" w:rsidRDefault="00B13B43">
      <w:pPr>
        <w:pStyle w:val="a3"/>
        <w:spacing w:before="67" w:line="259" w:lineRule="auto"/>
        <w:ind w:right="105"/>
      </w:pPr>
      <w:r>
        <w:lastRenderedPageBreak/>
        <w:t>социальные гарантии: оплачиваемые дни к отпуску за прерывный отпуск, за</w:t>
      </w:r>
      <w:r>
        <w:rPr>
          <w:spacing w:val="1"/>
        </w:rPr>
        <w:t xml:space="preserve"> </w:t>
      </w:r>
      <w:r>
        <w:t>работу баз</w:t>
      </w:r>
      <w:r>
        <w:rPr>
          <w:spacing w:val="1"/>
        </w:rPr>
        <w:t xml:space="preserve"> </w:t>
      </w:r>
      <w:r>
        <w:t>больничных листов,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</w:t>
      </w:r>
      <w:r>
        <w:t>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событиях,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выплатах,</w:t>
      </w:r>
      <w:r>
        <w:rPr>
          <w:spacing w:val="-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начислением</w:t>
      </w:r>
      <w:r>
        <w:rPr>
          <w:spacing w:val="-3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платы.</w:t>
      </w:r>
    </w:p>
    <w:p w:rsidR="00231A91" w:rsidRDefault="00B13B43">
      <w:pPr>
        <w:pStyle w:val="a3"/>
        <w:spacing w:before="161" w:line="261" w:lineRule="auto"/>
        <w:ind w:right="111" w:firstLine="355"/>
      </w:pPr>
      <w:r>
        <w:t>Профсоюзный</w:t>
      </w:r>
      <w:r>
        <w:rPr>
          <w:spacing w:val="1"/>
        </w:rPr>
        <w:t xml:space="preserve"> </w:t>
      </w:r>
      <w:r>
        <w:t>комитет и администрация</w:t>
      </w:r>
      <w:r>
        <w:rPr>
          <w:spacing w:val="1"/>
        </w:rPr>
        <w:t xml:space="preserve"> </w:t>
      </w:r>
      <w:r>
        <w:t>школы</w:t>
      </w:r>
      <w:r>
        <w:t xml:space="preserve"> являются партнерами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 дисциплины.</w:t>
      </w:r>
    </w:p>
    <w:p w:rsidR="00231A91" w:rsidRDefault="00B13B43">
      <w:pPr>
        <w:pStyle w:val="a3"/>
        <w:spacing w:before="152" w:line="259" w:lineRule="auto"/>
        <w:ind w:right="116" w:firstLine="422"/>
      </w:pPr>
      <w:r>
        <w:t>Лучшим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текучки</w:t>
      </w:r>
      <w:r>
        <w:rPr>
          <w:spacing w:val="1"/>
        </w:rPr>
        <w:t xml:space="preserve"> </w:t>
      </w:r>
      <w:r>
        <w:t>кадров</w:t>
      </w:r>
      <w:r>
        <w:rPr>
          <w:spacing w:val="-67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увольне</w:t>
      </w:r>
      <w:r>
        <w:t>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дисциплины, избежали</w:t>
      </w:r>
      <w:r>
        <w:rPr>
          <w:spacing w:val="-2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работников.</w:t>
      </w:r>
    </w:p>
    <w:p w:rsidR="00231A91" w:rsidRDefault="00B13B43">
      <w:pPr>
        <w:pStyle w:val="a3"/>
        <w:spacing w:before="159" w:line="259" w:lineRule="auto"/>
        <w:ind w:right="111" w:firstLine="494"/>
      </w:pPr>
      <w:r>
        <w:t>Профком и администрация успешно помогают друг другу в разрешении</w:t>
      </w:r>
      <w:r>
        <w:rPr>
          <w:spacing w:val="1"/>
        </w:rPr>
        <w:t xml:space="preserve"> </w:t>
      </w:r>
      <w:r>
        <w:t>трудовых споров, конфликтных ситуаций. Комиссией по трудовым спорам не</w:t>
      </w:r>
      <w:r>
        <w:rPr>
          <w:spacing w:val="-67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заявлений),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профкома всегда привлекаются администрацией при проведении служебных</w:t>
      </w:r>
      <w:r>
        <w:rPr>
          <w:spacing w:val="1"/>
        </w:rPr>
        <w:t xml:space="preserve"> </w:t>
      </w:r>
      <w:r>
        <w:t>расследований,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оценить</w:t>
      </w:r>
      <w:r>
        <w:rPr>
          <w:spacing w:val="-6"/>
        </w:rPr>
        <w:t xml:space="preserve"> </w:t>
      </w:r>
      <w:r>
        <w:t>сложившуюся</w:t>
      </w:r>
      <w:r>
        <w:rPr>
          <w:spacing w:val="-2"/>
        </w:rPr>
        <w:t xml:space="preserve"> </w:t>
      </w:r>
      <w:r>
        <w:t>ситуацию.</w:t>
      </w:r>
    </w:p>
    <w:p w:rsidR="00231A91" w:rsidRDefault="00B13B43">
      <w:pPr>
        <w:pStyle w:val="a3"/>
        <w:spacing w:before="159" w:line="259" w:lineRule="auto"/>
        <w:ind w:right="112" w:firstLine="144"/>
      </w:pPr>
      <w:r>
        <w:t>Профсоюзный комитет оказывает практическую помощь администрации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безопасные условия труда для работников, отсутствует производственный</w:t>
      </w:r>
      <w:r>
        <w:rPr>
          <w:spacing w:val="1"/>
        </w:rPr>
        <w:t xml:space="preserve"> </w:t>
      </w:r>
      <w:r>
        <w:t>травматизм.</w:t>
      </w:r>
    </w:p>
    <w:sectPr w:rsidR="00231A91" w:rsidSect="00231A91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7342"/>
    <w:multiLevelType w:val="hybridMultilevel"/>
    <w:tmpl w:val="818C65AA"/>
    <w:lvl w:ilvl="0" w:tplc="AE20B290">
      <w:numFmt w:val="bullet"/>
      <w:lvlText w:val="·"/>
      <w:lvlJc w:val="left"/>
      <w:pPr>
        <w:ind w:left="565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2AA6EC">
      <w:numFmt w:val="bullet"/>
      <w:lvlText w:val="•"/>
      <w:lvlJc w:val="left"/>
      <w:pPr>
        <w:ind w:left="1462" w:hanging="374"/>
      </w:pPr>
      <w:rPr>
        <w:rFonts w:hint="default"/>
        <w:lang w:val="ru-RU" w:eastAsia="en-US" w:bidi="ar-SA"/>
      </w:rPr>
    </w:lvl>
    <w:lvl w:ilvl="2" w:tplc="2CEA5AB0">
      <w:numFmt w:val="bullet"/>
      <w:lvlText w:val="•"/>
      <w:lvlJc w:val="left"/>
      <w:pPr>
        <w:ind w:left="2364" w:hanging="374"/>
      </w:pPr>
      <w:rPr>
        <w:rFonts w:hint="default"/>
        <w:lang w:val="ru-RU" w:eastAsia="en-US" w:bidi="ar-SA"/>
      </w:rPr>
    </w:lvl>
    <w:lvl w:ilvl="3" w:tplc="9FAC3960">
      <w:numFmt w:val="bullet"/>
      <w:lvlText w:val="•"/>
      <w:lvlJc w:val="left"/>
      <w:pPr>
        <w:ind w:left="3267" w:hanging="374"/>
      </w:pPr>
      <w:rPr>
        <w:rFonts w:hint="default"/>
        <w:lang w:val="ru-RU" w:eastAsia="en-US" w:bidi="ar-SA"/>
      </w:rPr>
    </w:lvl>
    <w:lvl w:ilvl="4" w:tplc="9B5A54BE">
      <w:numFmt w:val="bullet"/>
      <w:lvlText w:val="•"/>
      <w:lvlJc w:val="left"/>
      <w:pPr>
        <w:ind w:left="4169" w:hanging="374"/>
      </w:pPr>
      <w:rPr>
        <w:rFonts w:hint="default"/>
        <w:lang w:val="ru-RU" w:eastAsia="en-US" w:bidi="ar-SA"/>
      </w:rPr>
    </w:lvl>
    <w:lvl w:ilvl="5" w:tplc="756E6AFC">
      <w:numFmt w:val="bullet"/>
      <w:lvlText w:val="•"/>
      <w:lvlJc w:val="left"/>
      <w:pPr>
        <w:ind w:left="5072" w:hanging="374"/>
      </w:pPr>
      <w:rPr>
        <w:rFonts w:hint="default"/>
        <w:lang w:val="ru-RU" w:eastAsia="en-US" w:bidi="ar-SA"/>
      </w:rPr>
    </w:lvl>
    <w:lvl w:ilvl="6" w:tplc="C51A2260">
      <w:numFmt w:val="bullet"/>
      <w:lvlText w:val="•"/>
      <w:lvlJc w:val="left"/>
      <w:pPr>
        <w:ind w:left="5974" w:hanging="374"/>
      </w:pPr>
      <w:rPr>
        <w:rFonts w:hint="default"/>
        <w:lang w:val="ru-RU" w:eastAsia="en-US" w:bidi="ar-SA"/>
      </w:rPr>
    </w:lvl>
    <w:lvl w:ilvl="7" w:tplc="41F0E712">
      <w:numFmt w:val="bullet"/>
      <w:lvlText w:val="•"/>
      <w:lvlJc w:val="left"/>
      <w:pPr>
        <w:ind w:left="6876" w:hanging="374"/>
      </w:pPr>
      <w:rPr>
        <w:rFonts w:hint="default"/>
        <w:lang w:val="ru-RU" w:eastAsia="en-US" w:bidi="ar-SA"/>
      </w:rPr>
    </w:lvl>
    <w:lvl w:ilvl="8" w:tplc="1CF64AB8">
      <w:numFmt w:val="bullet"/>
      <w:lvlText w:val="•"/>
      <w:lvlJc w:val="left"/>
      <w:pPr>
        <w:ind w:left="7779" w:hanging="3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1A91"/>
    <w:rsid w:val="00231A91"/>
    <w:rsid w:val="00B1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A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A91"/>
    <w:pPr>
      <w:spacing w:before="157"/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31A91"/>
    <w:pPr>
      <w:spacing w:before="66"/>
      <w:ind w:left="3185" w:right="31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1A91"/>
    <w:pPr>
      <w:spacing w:before="187"/>
      <w:ind w:left="565" w:hanging="375"/>
      <w:jc w:val="both"/>
    </w:pPr>
  </w:style>
  <w:style w:type="paragraph" w:customStyle="1" w:styleId="TableParagraph">
    <w:name w:val="Table Paragraph"/>
    <w:basedOn w:val="a"/>
    <w:uiPriority w:val="1"/>
    <w:qFormat/>
    <w:rsid w:val="00231A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2</cp:revision>
  <dcterms:created xsi:type="dcterms:W3CDTF">2023-12-04T10:30:00Z</dcterms:created>
  <dcterms:modified xsi:type="dcterms:W3CDTF">2023-12-04T10:30:00Z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